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B0" w:rsidRDefault="003145FD" w:rsidP="003145FD">
      <w:pPr>
        <w:pStyle w:val="a3"/>
        <w:rPr>
          <w:sz w:val="56"/>
          <w:szCs w:val="56"/>
        </w:rPr>
      </w:pPr>
      <w:bookmarkStart w:id="0" w:name="_GoBack"/>
      <w:r w:rsidRPr="003145FD">
        <w:rPr>
          <w:sz w:val="56"/>
          <w:szCs w:val="56"/>
        </w:rPr>
        <w:t>Памятка для родителей</w:t>
      </w:r>
    </w:p>
    <w:p w:rsidR="003145FD" w:rsidRDefault="003145FD" w:rsidP="003145FD">
      <w:pPr>
        <w:rPr>
          <w:b/>
          <w:i/>
          <w:sz w:val="36"/>
          <w:szCs w:val="36"/>
          <w:u w:val="single"/>
        </w:rPr>
      </w:pPr>
      <w:r w:rsidRPr="003145FD">
        <w:rPr>
          <w:b/>
          <w:i/>
          <w:sz w:val="36"/>
          <w:szCs w:val="36"/>
          <w:u w:val="single"/>
        </w:rPr>
        <w:t>Как помочь познавательному развитию детей в игре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145FD" w:rsidRPr="005B0BC5" w:rsidTr="005B0BC5">
        <w:trPr>
          <w:trHeight w:val="1052"/>
        </w:trPr>
        <w:tc>
          <w:tcPr>
            <w:tcW w:w="675" w:type="dxa"/>
          </w:tcPr>
          <w:bookmarkEnd w:id="0"/>
          <w:p w:rsidR="003145FD" w:rsidRPr="005B0BC5" w:rsidRDefault="003145FD" w:rsidP="005B0BC5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3145FD" w:rsidRPr="005B0BC5" w:rsidRDefault="003145FD" w:rsidP="005B0BC5">
            <w:pPr>
              <w:pStyle w:val="30"/>
              <w:keepNext/>
              <w:keepLines/>
              <w:shd w:val="clear" w:color="auto" w:fill="auto"/>
              <w:spacing w:before="0"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ookmark2"/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Подбирать игровой материал, чтобы улучшить восприятие.</w:t>
            </w:r>
            <w:bookmarkEnd w:id="1"/>
          </w:p>
          <w:p w:rsidR="003145FD" w:rsidRDefault="003145FD" w:rsidP="005B0BC5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Это разные фактуры, формы, цвет, звуки, вес игрушек, сыпучие материалы, игры </w:t>
            </w:r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«Найди отличия», «Найди ошибку».</w:t>
            </w:r>
            <w:proofErr w:type="gramEnd"/>
          </w:p>
          <w:p w:rsidR="005B0BC5" w:rsidRPr="005B0BC5" w:rsidRDefault="005B0BC5" w:rsidP="005B0BC5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5FD" w:rsidRPr="005B0BC5" w:rsidTr="003145FD">
        <w:tc>
          <w:tcPr>
            <w:tcW w:w="675" w:type="dxa"/>
          </w:tcPr>
          <w:p w:rsidR="003145FD" w:rsidRPr="005B0BC5" w:rsidRDefault="003145FD" w:rsidP="005B0BC5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3145FD" w:rsidRPr="005B0BC5" w:rsidRDefault="003145FD" w:rsidP="005B0BC5">
            <w:pPr>
              <w:pStyle w:val="30"/>
              <w:keepNext/>
              <w:keepLines/>
              <w:shd w:val="clear" w:color="auto" w:fill="auto"/>
              <w:spacing w:before="0"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bookmark3"/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Относиться к повторяющимся, монотонным играм терпеливо.</w:t>
            </w:r>
            <w:bookmarkEnd w:id="2"/>
          </w:p>
          <w:p w:rsidR="003145FD" w:rsidRDefault="003145FD" w:rsidP="005B0BC5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познавательно</w:t>
            </w:r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-исследовательскую деятельность.</w:t>
            </w:r>
          </w:p>
          <w:p w:rsidR="005B0BC5" w:rsidRPr="005B0BC5" w:rsidRDefault="005B0BC5" w:rsidP="005B0BC5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5FD" w:rsidRPr="005B0BC5" w:rsidTr="003145FD">
        <w:tc>
          <w:tcPr>
            <w:tcW w:w="675" w:type="dxa"/>
          </w:tcPr>
          <w:p w:rsidR="003145FD" w:rsidRPr="005B0BC5" w:rsidRDefault="003145FD" w:rsidP="005B0BC5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B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3145FD" w:rsidRDefault="003145FD" w:rsidP="005B0BC5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BC5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Сопровождать речью действия ребенка в игре.</w:t>
            </w:r>
            <w:r w:rsidRPr="005B0BC5">
              <w:rPr>
                <w:rFonts w:ascii="Times New Roman" w:hAnsi="Times New Roman" w:cs="Times New Roman"/>
                <w:sz w:val="28"/>
                <w:szCs w:val="28"/>
              </w:rPr>
              <w:t xml:space="preserve"> Это помогает ребенку сконцентрироваться, </w:t>
            </w:r>
            <w:r w:rsidR="00356955" w:rsidRPr="005B0BC5">
              <w:rPr>
                <w:rFonts w:ascii="Times New Roman" w:hAnsi="Times New Roman" w:cs="Times New Roman"/>
                <w:sz w:val="28"/>
                <w:szCs w:val="28"/>
              </w:rPr>
              <w:t>почувствовать, что его игра зна</w:t>
            </w:r>
            <w:r w:rsidRPr="005B0BC5">
              <w:rPr>
                <w:rFonts w:ascii="Times New Roman" w:hAnsi="Times New Roman" w:cs="Times New Roman"/>
                <w:sz w:val="28"/>
                <w:szCs w:val="28"/>
              </w:rPr>
              <w:t>чима для взрослого.</w:t>
            </w:r>
          </w:p>
          <w:p w:rsidR="005B0BC5" w:rsidRPr="005B0BC5" w:rsidRDefault="005B0BC5" w:rsidP="005B0BC5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5FD" w:rsidRPr="005B0BC5" w:rsidTr="003145FD">
        <w:tc>
          <w:tcPr>
            <w:tcW w:w="675" w:type="dxa"/>
          </w:tcPr>
          <w:p w:rsidR="003145FD" w:rsidRPr="005B0BC5" w:rsidRDefault="003145FD" w:rsidP="005B0BC5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B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5B0BC5" w:rsidRPr="005B0BC5" w:rsidRDefault="005B0BC5" w:rsidP="005B0BC5">
            <w:pPr>
              <w:pStyle w:val="30"/>
              <w:keepNext/>
              <w:keepLines/>
              <w:shd w:val="clear" w:color="auto" w:fill="auto"/>
              <w:spacing w:before="0"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bookmark4"/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Подбирать игры для повышения социальной активности.</w:t>
            </w:r>
            <w:bookmarkEnd w:id="3"/>
          </w:p>
          <w:p w:rsidR="003145FD" w:rsidRDefault="005B0BC5" w:rsidP="005B0BC5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нужно застенчивым детям. Играть так, чтобы ребенок мог частично скрыться от партнеров по игре: в масках, в детском гриме, быть в укрытии, но участвовать в игре. Подойдет панто</w:t>
            </w:r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мима: другой игрок изображает глухую бабушку, застенчивый ребенок должен объясниться с ней жестами. «Колдовство»: ведущий «заколдовывает» застенчивого ребенка так, что он на время игры не может говорить - необходимость говорить часто блокиру</w:t>
            </w:r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активность застенчивых детей.</w:t>
            </w:r>
          </w:p>
          <w:p w:rsidR="005B0BC5" w:rsidRPr="005B0BC5" w:rsidRDefault="005B0BC5" w:rsidP="005B0BC5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5FD" w:rsidRPr="005B0BC5" w:rsidTr="003145FD">
        <w:tc>
          <w:tcPr>
            <w:tcW w:w="675" w:type="dxa"/>
          </w:tcPr>
          <w:p w:rsidR="003145FD" w:rsidRPr="005B0BC5" w:rsidRDefault="003145FD" w:rsidP="005B0BC5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B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5B0BC5" w:rsidRPr="005B0BC5" w:rsidRDefault="005B0BC5" w:rsidP="005B0BC5">
            <w:pPr>
              <w:pStyle w:val="320"/>
              <w:keepNext/>
              <w:keepLines/>
              <w:shd w:val="clear" w:color="auto" w:fill="auto"/>
              <w:spacing w:after="0"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bookmark5"/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Подбирать игры, чтобы развивать произвольное внимание.</w:t>
            </w:r>
            <w:bookmarkEnd w:id="4"/>
          </w:p>
          <w:p w:rsidR="003145FD" w:rsidRDefault="005B0BC5" w:rsidP="005B0BC5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детей с СДВГ - подвижные игры, зарядка каждое утро. Играть в </w:t>
            </w:r>
            <w:proofErr w:type="gramStart"/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стоп-игры</w:t>
            </w:r>
            <w:proofErr w:type="gramEnd"/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выполнять действие до команды «Стоп!», игры-провокации с правилами - «Да/нет» не говорить и др. Предложить игру «Капитаны»: взрослый дает задание, но вы</w:t>
            </w:r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полнять его надо, когда взрослый начал фразу со слова «капи</w:t>
            </w:r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таны»: «Капитаны, шаг вперед!», «Капитаны, присядьте!»</w:t>
            </w:r>
          </w:p>
          <w:p w:rsidR="005B0BC5" w:rsidRPr="005B0BC5" w:rsidRDefault="005B0BC5" w:rsidP="005B0BC5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5FD" w:rsidRPr="005B0BC5" w:rsidTr="003145FD">
        <w:tc>
          <w:tcPr>
            <w:tcW w:w="675" w:type="dxa"/>
          </w:tcPr>
          <w:p w:rsidR="003145FD" w:rsidRPr="005B0BC5" w:rsidRDefault="003145FD" w:rsidP="005B0BC5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B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3145FD" w:rsidRDefault="005B0BC5" w:rsidP="005B0BC5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C5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Подбирать игровой материал, чтобы улучшить мелкую мо</w:t>
            </w:r>
            <w:r w:rsidRPr="005B0BC5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 xml:space="preserve">торику. </w:t>
            </w:r>
            <w:proofErr w:type="gramStart"/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мозаики, шнуровки, заводные игрушки, кинетиче</w:t>
            </w:r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ский песок, </w:t>
            </w:r>
            <w:proofErr w:type="spellStart"/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бизиборды</w:t>
            </w:r>
            <w:proofErr w:type="spellEnd"/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кубики, конструкторы, ткань с нашиты</w:t>
            </w:r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ми пуговицами и петлями, крючками, </w:t>
            </w:r>
            <w:r w:rsidRPr="005B0BC5">
              <w:rPr>
                <w:rStyle w:val="215pt"/>
                <w:rFonts w:ascii="Times New Roman" w:hAnsi="Times New Roman" w:cs="Times New Roman"/>
                <w:sz w:val="28"/>
                <w:szCs w:val="28"/>
              </w:rPr>
              <w:t xml:space="preserve">липучками, </w:t>
            </w:r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молниям</w:t>
            </w:r>
            <w:r w:rsidRPr="005B0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  <w:proofErr w:type="gramEnd"/>
          </w:p>
          <w:p w:rsidR="005B0BC5" w:rsidRPr="005B0BC5" w:rsidRDefault="005B0BC5" w:rsidP="005B0BC5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5FD" w:rsidRPr="005B0BC5" w:rsidTr="003145FD">
        <w:tc>
          <w:tcPr>
            <w:tcW w:w="675" w:type="dxa"/>
          </w:tcPr>
          <w:p w:rsidR="003145FD" w:rsidRPr="005B0BC5" w:rsidRDefault="003145FD" w:rsidP="005B0BC5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B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3145FD" w:rsidRDefault="005B0BC5" w:rsidP="005B0BC5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BC5">
              <w:rPr>
                <w:rFonts w:ascii="Times New Roman" w:hAnsi="Times New Roman" w:cs="Times New Roman"/>
                <w:b/>
                <w:sz w:val="28"/>
                <w:szCs w:val="28"/>
              </w:rPr>
              <w:t>Подбирать игры для снижения страхов.</w:t>
            </w:r>
            <w:r w:rsidRPr="005B0BC5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игру «Напугаю сам» - ребенок изображает страшное существо или моделирует пугающую ситуацию. Играть в прятки, жмурки: остается на какое-то время один или в темноте, должен избежать преследователя, Моделировать победу над страхом: нарисовать или слепить что-то </w:t>
            </w:r>
            <w:r w:rsidRPr="005B0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пугающее, уничтожить или изменить его, превратить </w:t>
            </w:r>
            <w:proofErr w:type="gramStart"/>
            <w:r w:rsidRPr="005B0B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B0BC5">
              <w:rPr>
                <w:rFonts w:ascii="Times New Roman" w:hAnsi="Times New Roman" w:cs="Times New Roman"/>
                <w:sz w:val="28"/>
                <w:szCs w:val="28"/>
              </w:rPr>
              <w:t xml:space="preserve"> милое, смешное, безопасное, взять под контроль.</w:t>
            </w:r>
          </w:p>
          <w:p w:rsidR="005B0BC5" w:rsidRPr="005B0BC5" w:rsidRDefault="005B0BC5" w:rsidP="005B0BC5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5FD" w:rsidRPr="005B0BC5" w:rsidTr="003145FD">
        <w:tc>
          <w:tcPr>
            <w:tcW w:w="675" w:type="dxa"/>
          </w:tcPr>
          <w:p w:rsidR="003145FD" w:rsidRPr="005B0BC5" w:rsidRDefault="003145FD" w:rsidP="005B0BC5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896" w:type="dxa"/>
          </w:tcPr>
          <w:p w:rsidR="003145FD" w:rsidRDefault="005B0BC5" w:rsidP="005B0BC5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BC5">
              <w:rPr>
                <w:rFonts w:ascii="Times New Roman" w:hAnsi="Times New Roman" w:cs="Times New Roman"/>
                <w:b/>
                <w:sz w:val="28"/>
                <w:szCs w:val="28"/>
              </w:rPr>
              <w:t>Подбирать игры для познавательной активности.</w:t>
            </w:r>
            <w:r w:rsidRPr="005B0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0BC5">
              <w:rPr>
                <w:rFonts w:ascii="Times New Roman" w:hAnsi="Times New Roman" w:cs="Times New Roman"/>
                <w:sz w:val="28"/>
                <w:szCs w:val="28"/>
              </w:rPr>
              <w:t>Это игры «Съедобное-несъедобное»; «Добеги и дотронься»: деревянное, прозрачное, живое, любимое и др.; «Трехлитровая банка»: по очереди называть предметы, которые влезут в трехлитровую банку, взрослый может называть тип предметов - еда, игрушка, животное: игры-классификации, сортировки.</w:t>
            </w:r>
            <w:proofErr w:type="gramEnd"/>
          </w:p>
          <w:p w:rsidR="005B0BC5" w:rsidRPr="005B0BC5" w:rsidRDefault="005B0BC5" w:rsidP="005B0BC5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5FD" w:rsidRPr="003145FD" w:rsidRDefault="003145FD" w:rsidP="003145FD">
      <w:pPr>
        <w:rPr>
          <w:sz w:val="36"/>
          <w:szCs w:val="36"/>
        </w:rPr>
      </w:pPr>
    </w:p>
    <w:sectPr w:rsidR="003145FD" w:rsidRPr="0031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FD"/>
    <w:rsid w:val="003145FD"/>
    <w:rsid w:val="00356955"/>
    <w:rsid w:val="005B0BC5"/>
    <w:rsid w:val="00A4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145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145FD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31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locked/>
    <w:rsid w:val="003145FD"/>
    <w:rPr>
      <w:rFonts w:ascii="Segoe UI" w:eastAsia="Segoe UI" w:hAnsi="Segoe UI" w:cs="Segoe UI"/>
      <w:b/>
      <w:b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3145FD"/>
    <w:pPr>
      <w:widowControl w:val="0"/>
      <w:shd w:val="clear" w:color="auto" w:fill="FFFFFF"/>
      <w:spacing w:before="1500" w:after="0" w:line="432" w:lineRule="exact"/>
      <w:outlineLvl w:val="2"/>
    </w:pPr>
    <w:rPr>
      <w:rFonts w:ascii="Segoe UI" w:eastAsia="Segoe UI" w:hAnsi="Segoe UI" w:cs="Segoe UI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3145FD"/>
    <w:rPr>
      <w:rFonts w:ascii="Segoe UI" w:eastAsia="Segoe UI" w:hAnsi="Segoe UI" w:cs="Segoe UI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45FD"/>
    <w:pPr>
      <w:widowControl w:val="0"/>
      <w:shd w:val="clear" w:color="auto" w:fill="FFFFFF"/>
      <w:spacing w:after="1080" w:line="432" w:lineRule="exact"/>
      <w:ind w:hanging="1060"/>
    </w:pPr>
    <w:rPr>
      <w:rFonts w:ascii="Segoe UI" w:eastAsia="Segoe UI" w:hAnsi="Segoe UI" w:cs="Segoe UI"/>
      <w:sz w:val="32"/>
      <w:szCs w:val="32"/>
    </w:rPr>
  </w:style>
  <w:style w:type="character" w:customStyle="1" w:styleId="32">
    <w:name w:val="Заголовок №3 (2)_"/>
    <w:basedOn w:val="a0"/>
    <w:link w:val="320"/>
    <w:locked/>
    <w:rsid w:val="005B0BC5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paragraph" w:customStyle="1" w:styleId="320">
    <w:name w:val="Заголовок №3 (2)"/>
    <w:basedOn w:val="a"/>
    <w:link w:val="32"/>
    <w:rsid w:val="005B0BC5"/>
    <w:pPr>
      <w:widowControl w:val="0"/>
      <w:shd w:val="clear" w:color="auto" w:fill="FFFFFF"/>
      <w:spacing w:after="180" w:line="0" w:lineRule="atLeast"/>
      <w:outlineLvl w:val="2"/>
    </w:pPr>
    <w:rPr>
      <w:rFonts w:ascii="Segoe UI" w:eastAsia="Segoe UI" w:hAnsi="Segoe UI" w:cs="Segoe UI"/>
      <w:b/>
      <w:bCs/>
      <w:sz w:val="30"/>
      <w:szCs w:val="30"/>
    </w:rPr>
  </w:style>
  <w:style w:type="character" w:customStyle="1" w:styleId="21">
    <w:name w:val="Основной текст (2) + Полужирный"/>
    <w:basedOn w:val="2"/>
    <w:rsid w:val="005B0BC5"/>
    <w:rPr>
      <w:rFonts w:ascii="Segoe UI" w:eastAsia="Segoe UI" w:hAnsi="Segoe UI" w:cs="Segoe UI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aliases w:val="Полужирный"/>
    <w:basedOn w:val="2"/>
    <w:rsid w:val="005B0BC5"/>
    <w:rPr>
      <w:rFonts w:ascii="Segoe UI" w:eastAsia="Segoe UI" w:hAnsi="Segoe UI" w:cs="Segoe UI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145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145FD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31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locked/>
    <w:rsid w:val="003145FD"/>
    <w:rPr>
      <w:rFonts w:ascii="Segoe UI" w:eastAsia="Segoe UI" w:hAnsi="Segoe UI" w:cs="Segoe UI"/>
      <w:b/>
      <w:b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3145FD"/>
    <w:pPr>
      <w:widowControl w:val="0"/>
      <w:shd w:val="clear" w:color="auto" w:fill="FFFFFF"/>
      <w:spacing w:before="1500" w:after="0" w:line="432" w:lineRule="exact"/>
      <w:outlineLvl w:val="2"/>
    </w:pPr>
    <w:rPr>
      <w:rFonts w:ascii="Segoe UI" w:eastAsia="Segoe UI" w:hAnsi="Segoe UI" w:cs="Segoe UI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3145FD"/>
    <w:rPr>
      <w:rFonts w:ascii="Segoe UI" w:eastAsia="Segoe UI" w:hAnsi="Segoe UI" w:cs="Segoe UI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45FD"/>
    <w:pPr>
      <w:widowControl w:val="0"/>
      <w:shd w:val="clear" w:color="auto" w:fill="FFFFFF"/>
      <w:spacing w:after="1080" w:line="432" w:lineRule="exact"/>
      <w:ind w:hanging="1060"/>
    </w:pPr>
    <w:rPr>
      <w:rFonts w:ascii="Segoe UI" w:eastAsia="Segoe UI" w:hAnsi="Segoe UI" w:cs="Segoe UI"/>
      <w:sz w:val="32"/>
      <w:szCs w:val="32"/>
    </w:rPr>
  </w:style>
  <w:style w:type="character" w:customStyle="1" w:styleId="32">
    <w:name w:val="Заголовок №3 (2)_"/>
    <w:basedOn w:val="a0"/>
    <w:link w:val="320"/>
    <w:locked/>
    <w:rsid w:val="005B0BC5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paragraph" w:customStyle="1" w:styleId="320">
    <w:name w:val="Заголовок №3 (2)"/>
    <w:basedOn w:val="a"/>
    <w:link w:val="32"/>
    <w:rsid w:val="005B0BC5"/>
    <w:pPr>
      <w:widowControl w:val="0"/>
      <w:shd w:val="clear" w:color="auto" w:fill="FFFFFF"/>
      <w:spacing w:after="180" w:line="0" w:lineRule="atLeast"/>
      <w:outlineLvl w:val="2"/>
    </w:pPr>
    <w:rPr>
      <w:rFonts w:ascii="Segoe UI" w:eastAsia="Segoe UI" w:hAnsi="Segoe UI" w:cs="Segoe UI"/>
      <w:b/>
      <w:bCs/>
      <w:sz w:val="30"/>
      <w:szCs w:val="30"/>
    </w:rPr>
  </w:style>
  <w:style w:type="character" w:customStyle="1" w:styleId="21">
    <w:name w:val="Основной текст (2) + Полужирный"/>
    <w:basedOn w:val="2"/>
    <w:rsid w:val="005B0BC5"/>
    <w:rPr>
      <w:rFonts w:ascii="Segoe UI" w:eastAsia="Segoe UI" w:hAnsi="Segoe UI" w:cs="Segoe UI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aliases w:val="Полужирный"/>
    <w:basedOn w:val="2"/>
    <w:rsid w:val="005B0BC5"/>
    <w:rPr>
      <w:rFonts w:ascii="Segoe UI" w:eastAsia="Segoe UI" w:hAnsi="Segoe UI" w:cs="Segoe UI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2019-11-01T09:39:00Z</dcterms:created>
  <dcterms:modified xsi:type="dcterms:W3CDTF">2019-11-01T12:38:00Z</dcterms:modified>
</cp:coreProperties>
</file>