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93" w:rsidRPr="0021135B" w:rsidRDefault="00863D38" w:rsidP="0021135B">
      <w:pPr>
        <w:pStyle w:val="10"/>
        <w:keepNext/>
        <w:keepLines/>
        <w:shd w:val="clear" w:color="auto" w:fill="auto"/>
        <w:spacing w:after="0" w:line="25" w:lineRule="atLeast"/>
        <w:ind w:left="284"/>
        <w:contextualSpacing/>
        <w:rPr>
          <w:rFonts w:ascii="Times New Roman" w:hAnsi="Times New Roman" w:cs="Times New Roman"/>
          <w:sz w:val="36"/>
          <w:szCs w:val="36"/>
        </w:rPr>
      </w:pPr>
      <w:bookmarkStart w:id="0" w:name="bookmark0"/>
      <w:bookmarkStart w:id="1" w:name="_GoBack"/>
      <w:r w:rsidRPr="0021135B">
        <w:rPr>
          <w:rFonts w:ascii="Times New Roman" w:hAnsi="Times New Roman" w:cs="Times New Roman"/>
          <w:sz w:val="36"/>
          <w:szCs w:val="36"/>
        </w:rPr>
        <w:t>Как преобразовать жалобу взрослого в запрос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5"/>
        <w:gridCol w:w="3268"/>
        <w:gridCol w:w="3182"/>
        <w:gridCol w:w="17"/>
      </w:tblGrid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51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1"/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Детские трудности в игре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Запрос: что сделать педагогу-психологу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26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Ребенок не может играть без взрослого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4368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Сам не инициирует игру со сверстником или собственную игру с иг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рушками. Ждет помощи в изобретении и развитии сюжета. Все время пыта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 xml:space="preserve">ется вовлечь взрослого в игру, без него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мается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, скучает, не знает, чем заняться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1"/>
              </w:numPr>
              <w:shd w:val="clear" w:color="auto" w:fill="auto"/>
              <w:tabs>
                <w:tab w:val="left" w:pos="17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 соответствие такого поведения возрасту ребенка, соответствие развития ребенка норме.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1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Выявить и/или устранить при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чины такого поведения*.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1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Развивать самостоятельность ребенка.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1"/>
              </w:numPr>
              <w:shd w:val="clear" w:color="auto" w:fill="auto"/>
              <w:tabs>
                <w:tab w:val="left" w:pos="219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Работать с чувствами взрослого по поводу детского поведения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Сколько и как ребе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 xml:space="preserve">нок взаимодействует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 xml:space="preserve"> взрослым вне игры и в игре.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Как родитель принимает решение включиться в игру и прекратить свое участие в ней.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Что ребенок делает вме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сто игры без взрослого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13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Ребенок не играет вообще или с другими детьми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5639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 свободное время не играет, а смотрит мульт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 xml:space="preserve">фильмы. Предпочитает игры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 xml:space="preserve"> взрослым играм с ровесниками. Братья и/ или сестры не начинают совместную игру. Каждый |пристает к родителям или |воспитателям, жалуется | на скуку и спрашивает, чем |заняться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2"/>
              </w:numPr>
              <w:shd w:val="clear" w:color="auto" w:fill="auto"/>
              <w:tabs>
                <w:tab w:val="left" w:pos="17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Оценить, как такое поведение влияет на развитие ребенка.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2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Проанализировать и/или скорректировать детское взаи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модействие.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2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Выработать альтернативы: если не игрой, то чем занимать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ся ребенку.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2"/>
              </w:numPr>
              <w:shd w:val="clear" w:color="auto" w:fill="auto"/>
              <w:tabs>
                <w:tab w:val="left" w:pos="22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Провести диагностику отно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шения ребенка к ровесникам, из-за которого он отказывается играть с ними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Что ребенок/дети делают вместо одиночных и/или совместных игр.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Какую позицию занимает взрослый в отношении игры: зачем нужна, когда уместна, какое время должна занимать, во что играть и др.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Какую позицию занимает взрослый в отношении взаимодействия детей: зачем оно, как следует себя вести в нем, в чем роль взрослого, каковы сверстники ребенка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313"/>
          <w:jc w:val="center"/>
        </w:trPr>
        <w:tc>
          <w:tcPr>
            <w:tcW w:w="9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Когда дети вместе, то играют не в общую игру, а каждый в свою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4930"/>
          <w:jc w:val="center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Дети не играют в подвиж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ные игры, а дерутся или играют в электронные игры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3"/>
              </w:numPr>
              <w:shd w:val="clear" w:color="auto" w:fill="auto"/>
              <w:tabs>
                <w:tab w:val="left" w:pos="17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 степень и факторы зависимости ребенка от элек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тронной игры.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3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Провести экспертизу условий в детском саду и семье: нет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ли там причин такого игрового поведения.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3"/>
              </w:numPr>
              <w:shd w:val="clear" w:color="auto" w:fill="auto"/>
              <w:tabs>
                <w:tab w:val="left" w:pos="207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 и/или скорректиро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вать детское взаимодействие.</w:t>
            </w:r>
          </w:p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numPr>
                <w:ilvl w:val="0"/>
                <w:numId w:val="3"/>
              </w:numPr>
              <w:shd w:val="clear" w:color="auto" w:fill="auto"/>
              <w:tabs>
                <w:tab w:val="left" w:pos="22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Найти способы организации совместной игры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framePr w:w="9709" w:h="17552" w:hRule="exact" w:wrap="notBeside" w:vAnchor="text" w:hAnchor="page" w:x="1727" w:y="313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Что ребенок/дети делают вместо игр в одиночку или совместных. Какую позицию занимает взрос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лый в отношении игры или детского взаимодей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ствия. Зачем игра нужна, когда уместна, какое время должна занимать, во что играть и др. Зачем нужно взаимодействие детей, как следует себя вести в нем, в чем роль взрослого, каковы сверстники и др.</w:t>
            </w:r>
          </w:p>
        </w:tc>
      </w:tr>
    </w:tbl>
    <w:p w:rsidR="007A3412" w:rsidRPr="007A3412" w:rsidRDefault="007A3412" w:rsidP="007A3412">
      <w:pPr>
        <w:framePr w:w="9709" w:h="17552" w:hRule="exact" w:wrap="notBeside" w:vAnchor="text" w:hAnchor="page" w:x="1727" w:y="313"/>
        <w:spacing w:line="25" w:lineRule="atLeast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2"/>
        <w:gridCol w:w="3132"/>
        <w:gridCol w:w="3664"/>
      </w:tblGrid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lastRenderedPageBreak/>
              <w:t>Детские трудности в игре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Запрос: что сделать педагогу-психологу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Игры ребенка агрессивны по сюжету и форме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4641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Играет только в войну или драку. Кричит, командует и обижает других в игре. Игра всегда заканчивается дракой и слезами ко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го-то из участников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8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Провести диагностику связи сюжета игр с психологическим статусом ребенка/отношениями в семье, в учебной деятельно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98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Развивать альтернативные способы поведения ребенка.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Найти другой способ выраже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ния агрессии.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16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Расширить репертуар игр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Насколько агрессивные игры длительные и устой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чивые. Каковы воз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можные альтернативы. Какова реакция ребенка на них. Какова психоло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гическая выгода ребенка от агрессии в игре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Игры ребенка глупые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4613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 xml:space="preserve">Играет без сюжета.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Без игрушек играть не может, с игрушками совершает простые действия: разру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шить, столкнуть, разбро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сать и др. Игры некультур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ные, бессодержательные, «неприличные», опасные: задирает юбки, подстере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гает и кусает маму, вытал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кивает кого-то на дорогу</w:t>
            </w:r>
            <w:proofErr w:type="gram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Понять значение таких игр для ребенка.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98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 эффективность реакции взрослого на игру и скорректировать ее.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04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Переоценить игру с учетом индивидуальных особенностей и потребностей ребенка.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10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Снять негативные родитель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ские чувства - тревоги, стыда и др.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Что ребенок чувствует и проявляет в такой игре. Что больше всего беспо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коит взрослого: пред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ставление о нарушенном развитии ребенка,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реак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ция окружающих, утоми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тельность, проявления такой же «глупости» в другой деятельности ребенка и др.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Ребенок не играет в те игры, которые предлагает взрослый</w:t>
            </w:r>
          </w:p>
        </w:tc>
      </w:tr>
      <w:tr w:rsidR="007A3412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6739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21135B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noProof/>
                <w:spacing w:val="0"/>
                <w:sz w:val="24"/>
                <w:szCs w:val="24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.65pt;margin-top:335.55pt;width:474.05pt;height:0;z-index:251658240;mso-position-horizontal-relative:text;mso-position-vertical-relative:text" o:connectortype="straight"/>
              </w:pict>
            </w:r>
            <w:r w:rsidR="007A3412"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Отказывается от полезных, с точки зрения взрослого, игр. Отказывается от новых игр, которые инициирует взрослый. Отказывается от всех предложений взрослого, в том числе от игры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74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Провести диагностику отно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шений взрослого и ребенка как вероятного источника негати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визма, который распространяет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ся на игру.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98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Оценить соответствие предлагаемых взрослым игр возрасту и индивидуальным особенностям ребенка.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0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Проанализировать анализ и скорректировать взаимо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действие взрослого и ребенка</w:t>
            </w:r>
          </w:p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 игре: уместность, своевремен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ность вмешательства взрослого, адекватность и соразмерность реакции ребенка, взаимные реакции после отказа ребенка.</w:t>
            </w:r>
          </w:p>
          <w:p w:rsidR="007A3412" w:rsidRPr="007A3412" w:rsidRDefault="007A3412" w:rsidP="0021135B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0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Развивать сотрудничество взрослого и ребенка в игре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412" w:rsidRPr="007A3412" w:rsidRDefault="007A3412" w:rsidP="0021135B">
            <w:pPr>
              <w:pStyle w:val="20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Какова мотивация уча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стия взрослого в игре. Чем отличаются игры, ко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торые ребенок выбирает самостоятельно, от игр, которые предлагает взрослый. Другие обла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сти, в которых ребенок не принимает предло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жения взрослого. Есть ли личное пространство и время у ребенка</w:t>
            </w:r>
          </w:p>
        </w:tc>
      </w:tr>
    </w:tbl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framePr w:h="2755" w:wrap="notBeside" w:vAnchor="text" w:hAnchor="text" w:xAlign="right" w:y="1"/>
        <w:spacing w:line="25" w:lineRule="atLeast"/>
        <w:contextualSpacing/>
        <w:jc w:val="righ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2"/>
        <w:gridCol w:w="3268"/>
        <w:gridCol w:w="2648"/>
      </w:tblGrid>
      <w:tr w:rsidR="0021135B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575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Детские трудности в игре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Запрос: что сделать педагогу-психологу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21135B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Игры и игрушки ребенку быстро надоедают</w:t>
            </w:r>
          </w:p>
        </w:tc>
      </w:tr>
      <w:tr w:rsidR="0021135B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4226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 xml:space="preserve">Ничем стойко не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увлечен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, интересы в игре не прояв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ляются, все забрасывает, долго выпрашивает новую игрушку, но через неделю она забыта, дома слишком много игрушек, а игры нет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7"/>
              </w:numPr>
              <w:shd w:val="clear" w:color="auto" w:fill="auto"/>
              <w:tabs>
                <w:tab w:val="left" w:pos="17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Определить источник бы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строго пресыщения игрушкой: в ребенке, игрушках, другом человеке, отношениях в семье, среде.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Проанализировать интересы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и потребности ребенка, которые влияют на игру.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7"/>
              </w:numPr>
              <w:shd w:val="clear" w:color="auto" w:fill="auto"/>
              <w:tabs>
                <w:tab w:val="left" w:pos="207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Содействовать в выборе стабильно привлекательных игр и игрушек.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7"/>
              </w:numPr>
              <w:shd w:val="clear" w:color="auto" w:fill="auto"/>
              <w:tabs>
                <w:tab w:val="left" w:pos="232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Развивать у ребенка усидчи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вость и произвольность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Какое поведение у ребен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ка, по которому взрос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лый заключает, что игра или игрушка надоела. Насколько он адеква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 xml:space="preserve">тен. Сколько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ребенка игр и игрушек и какие они: соответствуют ли возрасту, интересам, разнообразные ли, много ли интерактивных игрушек, есть ли возмож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ность их символического использования, где они размещены и др. Какая мотивация у родителя и ребенка при покупке новой игрушки, начале новой игры</w:t>
            </w:r>
          </w:p>
        </w:tc>
      </w:tr>
      <w:tr w:rsidR="0021135B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332"/>
          <w:jc w:val="center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"/>
                <w:rFonts w:ascii="Times New Roman" w:hAnsi="Times New Roman" w:cs="Times New Roman"/>
                <w:sz w:val="24"/>
                <w:szCs w:val="24"/>
              </w:rPr>
              <w:t>Ребенок играет не вовремя,</w:t>
            </w:r>
          </w:p>
          <w:p w:rsidR="0021135B" w:rsidRPr="007A3412" w:rsidRDefault="0021135B" w:rsidP="0021135B">
            <w:pPr>
              <w:framePr w:w="9952" w:h="10409" w:hRule="exact" w:wrap="notBeside" w:vAnchor="text" w:hAnchor="page" w:x="1727" w:y="159"/>
              <w:spacing w:line="25" w:lineRule="atLeast"/>
              <w:contextualSpacing/>
              <w:rPr>
                <w:rFonts w:ascii="Times New Roman" w:hAnsi="Times New Roman" w:cs="Times New Roman"/>
              </w:rPr>
            </w:pPr>
            <w:r w:rsidRPr="007A3412">
              <w:rPr>
                <w:rStyle w:val="285pt0p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слишком много</w:t>
            </w:r>
          </w:p>
        </w:tc>
      </w:tr>
      <w:tr w:rsidR="0021135B" w:rsidRPr="007A3412" w:rsidTr="0021135B">
        <w:tblPrEx>
          <w:tblCellMar>
            <w:top w:w="0" w:type="dxa"/>
            <w:bottom w:w="0" w:type="dxa"/>
          </w:tblCellMar>
        </w:tblPrEx>
        <w:trPr>
          <w:trHeight w:hRule="exact" w:val="4607"/>
          <w:jc w:val="center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Играет вместо занятий в кружке, не хочет зани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маться ничем, кроме игры; просит снова и снова иг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рать с ним в какую-то игру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8"/>
              </w:numPr>
              <w:shd w:val="clear" w:color="auto" w:fill="auto"/>
              <w:tabs>
                <w:tab w:val="left" w:pos="175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Провести диагностику потребностей ребенка, кото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 xml:space="preserve">рые он удовлетворяет игрой: собственно </w:t>
            </w:r>
            <w:proofErr w:type="gramStart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, сбросить напряжение, избегать неуспеха в другой деятельности, поиск внимания и др.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8"/>
              </w:numPr>
              <w:shd w:val="clear" w:color="auto" w:fill="auto"/>
              <w:tabs>
                <w:tab w:val="left" w:pos="213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Выбрать эффективные спосо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бы перехода от игры к другой деятельности.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8"/>
              </w:numPr>
              <w:shd w:val="clear" w:color="auto" w:fill="auto"/>
              <w:tabs>
                <w:tab w:val="left" w:pos="207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Оптимизировать режим дня ребенка.</w:t>
            </w:r>
          </w:p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numPr>
                <w:ilvl w:val="0"/>
                <w:numId w:val="8"/>
              </w:numPr>
              <w:shd w:val="clear" w:color="auto" w:fill="auto"/>
              <w:tabs>
                <w:tab w:val="left" w:pos="219"/>
              </w:tabs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Скорректировать взаимодей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ствие ребенка с другими людь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ми: взрослыми, сверстниками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35B" w:rsidRPr="007A3412" w:rsidRDefault="0021135B" w:rsidP="0021135B">
            <w:pPr>
              <w:pStyle w:val="20"/>
              <w:framePr w:w="9952" w:h="10409" w:hRule="exact" w:wrap="notBeside" w:vAnchor="text" w:hAnchor="page" w:x="1727" w:y="159"/>
              <w:shd w:val="clear" w:color="auto" w:fill="auto"/>
              <w:spacing w:before="0" w:after="0" w:line="25" w:lineRule="atLeast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t>Вместо чего ребенок иг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рает. Есть ли однотипный эмоциональный фон в си</w:t>
            </w:r>
            <w:r w:rsidRPr="007A3412">
              <w:rPr>
                <w:rStyle w:val="285pt0pt0"/>
                <w:rFonts w:ascii="Times New Roman" w:hAnsi="Times New Roman" w:cs="Times New Roman"/>
                <w:sz w:val="24"/>
                <w:szCs w:val="24"/>
              </w:rPr>
              <w:softHyphen/>
              <w:t>туациях, когда ребенок инициирует игру. Какова по содержанию и форме реакция взрослого на игру, последовательна ли она</w:t>
            </w:r>
          </w:p>
        </w:tc>
      </w:tr>
    </w:tbl>
    <w:p w:rsidR="0021135B" w:rsidRPr="007A3412" w:rsidRDefault="0021135B" w:rsidP="0021135B">
      <w:pPr>
        <w:framePr w:w="9952" w:h="10409" w:hRule="exact" w:wrap="notBeside" w:vAnchor="text" w:hAnchor="page" w:x="1727" w:y="159"/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framePr w:w="8394" w:wrap="notBeside" w:vAnchor="text" w:hAnchor="text" w:xAlign="center" w:y="1"/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  <w:sectPr w:rsidR="00941D93" w:rsidRPr="007A3412" w:rsidSect="0021135B">
          <w:pgSz w:w="12240" w:h="20160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</w:pPr>
    </w:p>
    <w:p w:rsidR="00941D93" w:rsidRPr="007A3412" w:rsidRDefault="00941D93" w:rsidP="007A3412">
      <w:pPr>
        <w:spacing w:line="25" w:lineRule="atLeast"/>
        <w:contextualSpacing/>
        <w:rPr>
          <w:rFonts w:ascii="Times New Roman" w:hAnsi="Times New Roman" w:cs="Times New Roman"/>
        </w:rPr>
      </w:pPr>
    </w:p>
    <w:sectPr w:rsidR="00941D93" w:rsidRPr="007A3412">
      <w:footerReference w:type="default" r:id="rId9"/>
      <w:pgSz w:w="12240" w:h="20160"/>
      <w:pgMar w:top="1641" w:right="1411" w:bottom="1641" w:left="18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38" w:rsidRDefault="00863D38">
      <w:r>
        <w:separator/>
      </w:r>
    </w:p>
  </w:endnote>
  <w:endnote w:type="continuationSeparator" w:id="0">
    <w:p w:rsidR="00863D38" w:rsidRDefault="008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93" w:rsidRDefault="00863D3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.95pt;margin-top:694.9pt;width:422.9pt;height:12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1D93" w:rsidRDefault="00863D38">
                <w:pPr>
                  <w:pStyle w:val="a5"/>
                  <w:shd w:val="clear" w:color="auto" w:fill="auto"/>
                  <w:tabs>
                    <w:tab w:val="right" w:pos="8458"/>
                  </w:tabs>
                  <w:spacing w:line="240" w:lineRule="auto"/>
                </w:pPr>
                <w:r>
                  <w:rPr>
                    <w:rStyle w:val="a6"/>
                  </w:rPr>
                  <w:t>* Пункты 1 и 2 применимы и ко всем остальным жалобам в таблице.</w:t>
                </w:r>
                <w:r>
                  <w:rPr>
                    <w:rStyle w:val="a6"/>
                  </w:rPr>
                  <w:tab/>
                </w:r>
                <w:r>
                  <w:rPr>
                    <w:rStyle w:val="Tahoma85pt0pt"/>
                  </w:rPr>
                  <w:t>С. 3 из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38" w:rsidRDefault="00863D38"/>
  </w:footnote>
  <w:footnote w:type="continuationSeparator" w:id="0">
    <w:p w:rsidR="00863D38" w:rsidRDefault="00863D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EC1"/>
    <w:multiLevelType w:val="multilevel"/>
    <w:tmpl w:val="0CF6A04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1E96"/>
    <w:multiLevelType w:val="multilevel"/>
    <w:tmpl w:val="4790EB1C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90629"/>
    <w:multiLevelType w:val="multilevel"/>
    <w:tmpl w:val="11FA0AE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C51829"/>
    <w:multiLevelType w:val="multilevel"/>
    <w:tmpl w:val="47CA9DD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3465D"/>
    <w:multiLevelType w:val="multilevel"/>
    <w:tmpl w:val="3292947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1D4A"/>
    <w:multiLevelType w:val="multilevel"/>
    <w:tmpl w:val="9322174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124C3"/>
    <w:multiLevelType w:val="multilevel"/>
    <w:tmpl w:val="2592DBD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76B05"/>
    <w:multiLevelType w:val="multilevel"/>
    <w:tmpl w:val="FE9E8B46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41D93"/>
    <w:rsid w:val="0021135B"/>
    <w:rsid w:val="007A3412"/>
    <w:rsid w:val="00863D38"/>
    <w:rsid w:val="0094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285pt0pt">
    <w:name w:val="Основной текст (2) + 8;5 pt;Полужирный;Не курсив;Интервал 0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pt0">
    <w:name w:val="Основной текст (2) + 8;5 pt;Не курсив;Интервал 0 pt"/>
    <w:basedOn w:val="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75pt0pt">
    <w:name w:val="Основной текст (2) + Tahoma;7;5 pt;Интервал 0 pt"/>
    <w:basedOn w:val="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ahoma85pt0pt">
    <w:name w:val="Колонтитул + Tahoma;8;5 pt;Курсив;Интервал 0 pt"/>
    <w:basedOn w:val="a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620" w:line="0" w:lineRule="atLeast"/>
      <w:jc w:val="right"/>
    </w:pPr>
    <w:rPr>
      <w:rFonts w:ascii="Microsoft Sans Serif" w:eastAsia="Microsoft Sans Serif" w:hAnsi="Microsoft Sans Serif" w:cs="Microsoft Sans Serif"/>
      <w:i/>
      <w:iCs/>
      <w:spacing w:val="-10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F996-203A-482B-8DCA-F167C734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2019-12-20T05:19:00Z</dcterms:created>
  <dcterms:modified xsi:type="dcterms:W3CDTF">2019-12-20T05:32:00Z</dcterms:modified>
</cp:coreProperties>
</file>